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36B" w:rsidRPr="00FB6407" w:rsidRDefault="00FB6407" w:rsidP="00FB6407">
      <w:pPr>
        <w:jc w:val="center"/>
        <w:rPr>
          <w:b/>
          <w:sz w:val="36"/>
        </w:rPr>
      </w:pPr>
      <w:r w:rsidRPr="00FB6407">
        <w:rPr>
          <w:rFonts w:hint="eastAsia"/>
          <w:b/>
          <w:sz w:val="36"/>
        </w:rPr>
        <w:t>《</w:t>
      </w:r>
      <w:r w:rsidR="007950E6">
        <w:rPr>
          <w:rFonts w:hint="eastAsia"/>
          <w:b/>
          <w:sz w:val="36"/>
        </w:rPr>
        <w:t>高温气冷堆核动力厂一回路压力容器位移测量技术导则</w:t>
      </w:r>
      <w:r w:rsidRPr="00FB6407">
        <w:rPr>
          <w:rFonts w:hint="eastAsia"/>
          <w:b/>
          <w:sz w:val="36"/>
        </w:rPr>
        <w:t>》编制说明</w:t>
      </w:r>
    </w:p>
    <w:p w:rsidR="00FB6407" w:rsidRDefault="00FB6407" w:rsidP="00FB6407">
      <w:pPr>
        <w:jc w:val="center"/>
        <w:rPr>
          <w:b/>
          <w:sz w:val="36"/>
        </w:rPr>
      </w:pPr>
      <w:r w:rsidRPr="00FB6407">
        <w:rPr>
          <w:rFonts w:hint="eastAsia"/>
          <w:b/>
          <w:sz w:val="36"/>
        </w:rPr>
        <w:t>（征求意见稿）</w:t>
      </w:r>
    </w:p>
    <w:p w:rsidR="00FB6407" w:rsidRPr="00A33BF8" w:rsidRDefault="00FB6407" w:rsidP="006633BA">
      <w:pPr>
        <w:outlineLvl w:val="0"/>
        <w:rPr>
          <w:b/>
          <w:sz w:val="28"/>
          <w:szCs w:val="28"/>
        </w:rPr>
      </w:pPr>
      <w:r w:rsidRPr="00A33BF8">
        <w:rPr>
          <w:rFonts w:hint="eastAsia"/>
          <w:b/>
          <w:sz w:val="28"/>
          <w:szCs w:val="28"/>
        </w:rPr>
        <w:t>一、工作简况</w:t>
      </w:r>
    </w:p>
    <w:p w:rsidR="00FB6407" w:rsidRPr="00B24A56" w:rsidRDefault="00FB6407" w:rsidP="00FB6407">
      <w:pPr>
        <w:rPr>
          <w:b/>
        </w:rPr>
      </w:pPr>
      <w:r w:rsidRPr="00B24A56">
        <w:rPr>
          <w:rFonts w:hint="eastAsia"/>
          <w:b/>
        </w:rPr>
        <w:t>1、任务来源</w:t>
      </w:r>
    </w:p>
    <w:p w:rsidR="00FB6407" w:rsidRPr="00733A95" w:rsidRDefault="006A6B56" w:rsidP="00FB6407">
      <w:pPr>
        <w:rPr>
          <w:highlight w:val="yellow"/>
        </w:rPr>
      </w:pPr>
      <w:r w:rsidRPr="00733A95">
        <w:rPr>
          <w:rFonts w:hint="eastAsia"/>
          <w:highlight w:val="yellow"/>
        </w:rPr>
        <w:t>说明标准的主要起草单位、标准编制的起始时间等信息。</w:t>
      </w:r>
    </w:p>
    <w:p w:rsidR="006A6B56" w:rsidRDefault="006A6B56" w:rsidP="00FB6407">
      <w:r w:rsidRPr="00733A95">
        <w:rPr>
          <w:rFonts w:hint="eastAsia"/>
          <w:highlight w:val="yellow"/>
        </w:rPr>
        <w:t>说明与中国核能行业协会合同签订的基本情况。</w:t>
      </w:r>
    </w:p>
    <w:p w:rsidR="006A6B56" w:rsidRDefault="007950E6" w:rsidP="00FB6407">
      <w:r>
        <w:rPr>
          <w:rFonts w:hint="eastAsia"/>
        </w:rPr>
        <w:t>本标准由华能山东石岛湾有限公司负责起草编制，</w:t>
      </w:r>
    </w:p>
    <w:p w:rsidR="00FB6407" w:rsidRPr="00B24A56" w:rsidRDefault="00FB6407" w:rsidP="00FB6407">
      <w:pPr>
        <w:rPr>
          <w:b/>
        </w:rPr>
      </w:pPr>
      <w:r w:rsidRPr="00B24A56">
        <w:rPr>
          <w:rFonts w:hint="eastAsia"/>
          <w:b/>
        </w:rPr>
        <w:t>2、主要工作过程</w:t>
      </w:r>
    </w:p>
    <w:p w:rsidR="00FB6407" w:rsidRDefault="00AE1F12" w:rsidP="00FB6407">
      <w:r w:rsidRPr="00733A95">
        <w:rPr>
          <w:rFonts w:hint="eastAsia"/>
          <w:highlight w:val="yellow"/>
        </w:rPr>
        <w:t>可按阶段进行说明，例如</w:t>
      </w:r>
      <w:r w:rsidR="00FB6407" w:rsidRPr="00733A95">
        <w:rPr>
          <w:rFonts w:hint="eastAsia"/>
          <w:highlight w:val="yellow"/>
        </w:rPr>
        <w:t>起草阶段</w:t>
      </w:r>
      <w:r w:rsidRPr="00733A95">
        <w:rPr>
          <w:rFonts w:hint="eastAsia"/>
          <w:highlight w:val="yellow"/>
        </w:rPr>
        <w:t>、征求意见阶段。</w:t>
      </w:r>
      <w:r w:rsidR="0070047E" w:rsidRPr="00733A95">
        <w:rPr>
          <w:rFonts w:hint="eastAsia"/>
          <w:highlight w:val="yellow"/>
        </w:rPr>
        <w:t>详细说明每个阶段开展的工作、召开的专家咨询会、会议的主要结论以及改进过程。</w:t>
      </w:r>
    </w:p>
    <w:p w:rsidR="00FB6407" w:rsidRDefault="00733A95" w:rsidP="00FB6407">
      <w:r>
        <w:rPr>
          <w:rFonts w:hint="eastAsia"/>
        </w:rPr>
        <w:t>本标准于2022年8月17日完成立项申请并提交标准草案，2022年11月1日由中国核能行业协会组织专家对标准立项的必要性进行了审查。根据立项评审会的要求，在草案的基础上补充了高温气冷堆核动力厂一回路压力容器位移测量各测点布置安装位置信息，在试验报告中补充位移变化趋势图和分析评价。</w:t>
      </w:r>
    </w:p>
    <w:p w:rsidR="00FB6407" w:rsidRPr="00B24A56" w:rsidRDefault="00FB6407" w:rsidP="00FB6407">
      <w:pPr>
        <w:rPr>
          <w:b/>
        </w:rPr>
      </w:pPr>
      <w:r w:rsidRPr="00B24A56">
        <w:rPr>
          <w:rFonts w:hint="eastAsia"/>
          <w:b/>
        </w:rPr>
        <w:t>3、</w:t>
      </w:r>
      <w:r w:rsidRPr="00B24A56">
        <w:rPr>
          <w:b/>
        </w:rPr>
        <w:t>主要参加单位和工作组成员及其所作的工作等</w:t>
      </w:r>
    </w:p>
    <w:p w:rsidR="00FB6407" w:rsidRDefault="00AC1E52" w:rsidP="00FB6407">
      <w:r w:rsidRPr="00733A95">
        <w:rPr>
          <w:rFonts w:hint="eastAsia"/>
          <w:highlight w:val="yellow"/>
        </w:rPr>
        <w:t>说明标准主要参加单位名单，各个参与单位所开展的具体工作等。</w:t>
      </w:r>
    </w:p>
    <w:p w:rsidR="00FB6407" w:rsidRDefault="00733A95" w:rsidP="00FB6407">
      <w:r>
        <w:rPr>
          <w:rFonts w:hint="eastAsia"/>
        </w:rPr>
        <w:t>本标准由</w:t>
      </w:r>
      <w:r w:rsidRPr="00733A95">
        <w:rPr>
          <w:rFonts w:hint="eastAsia"/>
        </w:rPr>
        <w:t>华能核能技术研究院有限公司</w:t>
      </w:r>
      <w:r>
        <w:rPr>
          <w:rFonts w:hint="eastAsia"/>
        </w:rPr>
        <w:t>申请</w:t>
      </w:r>
      <w:r w:rsidRPr="00733A95">
        <w:rPr>
          <w:rFonts w:hint="eastAsia"/>
        </w:rPr>
        <w:t>中国华能集团公司科研课题“高温气冷堆标准体系研究及部分标准开发（HNKJ22-H04）”</w:t>
      </w:r>
      <w:r w:rsidR="00A0292E">
        <w:rPr>
          <w:rFonts w:hint="eastAsia"/>
        </w:rPr>
        <w:t>，华能山东石岛湾核电有限公司</w:t>
      </w:r>
      <w:proofErr w:type="gramStart"/>
      <w:r w:rsidR="00A0292E">
        <w:rPr>
          <w:rFonts w:hint="eastAsia"/>
        </w:rPr>
        <w:t>与</w:t>
      </w:r>
      <w:r w:rsidR="00A0292E" w:rsidRPr="00A0292E">
        <w:rPr>
          <w:rFonts w:hint="eastAsia"/>
        </w:rPr>
        <w:t>中冶检测</w:t>
      </w:r>
      <w:proofErr w:type="gramEnd"/>
      <w:r w:rsidR="00A0292E" w:rsidRPr="00A0292E">
        <w:rPr>
          <w:rFonts w:hint="eastAsia"/>
        </w:rPr>
        <w:t>认证有限公司</w:t>
      </w:r>
      <w:r w:rsidR="00A0292E">
        <w:rPr>
          <w:rFonts w:hint="eastAsia"/>
        </w:rPr>
        <w:t>联合编制。</w:t>
      </w:r>
    </w:p>
    <w:p w:rsidR="00FB6407" w:rsidRPr="00A33BF8" w:rsidRDefault="00FB6407" w:rsidP="006633BA">
      <w:pPr>
        <w:outlineLvl w:val="0"/>
        <w:rPr>
          <w:b/>
          <w:sz w:val="28"/>
          <w:szCs w:val="28"/>
        </w:rPr>
      </w:pPr>
      <w:r w:rsidRPr="00A33BF8">
        <w:rPr>
          <w:rFonts w:hint="eastAsia"/>
          <w:b/>
          <w:sz w:val="28"/>
          <w:szCs w:val="28"/>
        </w:rPr>
        <w:t>二、标准编制原则和主要内容</w:t>
      </w:r>
    </w:p>
    <w:p w:rsidR="00FB6407" w:rsidRPr="00B24A56" w:rsidRDefault="00FB6407" w:rsidP="00FB6407">
      <w:pPr>
        <w:rPr>
          <w:b/>
        </w:rPr>
      </w:pPr>
      <w:r w:rsidRPr="00B24A56">
        <w:rPr>
          <w:rFonts w:hint="eastAsia"/>
          <w:b/>
        </w:rPr>
        <w:t>1、标准编制原则</w:t>
      </w:r>
    </w:p>
    <w:p w:rsidR="00FB6407" w:rsidRDefault="00132C00" w:rsidP="00FB6407">
      <w:r>
        <w:rPr>
          <w:rFonts w:hint="eastAsia"/>
        </w:rPr>
        <w:t>主要依据</w:t>
      </w:r>
      <w:r w:rsidR="000C204E" w:rsidRPr="000C204E">
        <w:rPr>
          <w:rFonts w:hint="eastAsia"/>
        </w:rPr>
        <w:t>《中国核能行业协会团体标准管理办法（试行）》</w:t>
      </w:r>
      <w:r w:rsidR="000C204E">
        <w:rPr>
          <w:rFonts w:hint="eastAsia"/>
        </w:rPr>
        <w:t>的相关要求，说明标准的科学性和实用性。</w:t>
      </w:r>
    </w:p>
    <w:p w:rsidR="000C204E" w:rsidRDefault="000C204E" w:rsidP="00C478E3">
      <w:pPr>
        <w:rPr>
          <w:i/>
        </w:rPr>
      </w:pPr>
      <w:r w:rsidRPr="000C204E">
        <w:rPr>
          <w:rFonts w:hint="eastAsia"/>
          <w:i/>
        </w:rPr>
        <w:t>例如：</w:t>
      </w:r>
      <w:r w:rsidR="00C478E3" w:rsidRPr="00C478E3">
        <w:rPr>
          <w:rFonts w:hint="eastAsia"/>
          <w:i/>
        </w:rPr>
        <w:t>本标准的修订符合</w:t>
      </w:r>
      <w:r w:rsidR="00C478E3">
        <w:rPr>
          <w:rFonts w:hint="eastAsia"/>
          <w:i/>
        </w:rPr>
        <w:t>核电</w:t>
      </w:r>
      <w:r w:rsidR="00C478E3" w:rsidRPr="00C478E3">
        <w:rPr>
          <w:rFonts w:hint="eastAsia"/>
          <w:i/>
        </w:rPr>
        <w:t>行业</w:t>
      </w:r>
      <w:r w:rsidR="008F0708">
        <w:rPr>
          <w:rFonts w:hint="eastAsia"/>
          <w:i/>
        </w:rPr>
        <w:t>设备可靠性</w:t>
      </w:r>
      <w:r w:rsidR="00C478E3" w:rsidRPr="00C478E3">
        <w:rPr>
          <w:rFonts w:hint="eastAsia"/>
          <w:i/>
        </w:rPr>
        <w:t>评价方法发展的原则，本着先进性、科学性、合理性和可操作性的原则以及标准的目标、统一性、协调性、</w:t>
      </w:r>
      <w:r w:rsidR="00C478E3" w:rsidRPr="00C478E3">
        <w:rPr>
          <w:i/>
        </w:rPr>
        <w:t>实用性、一致性和</w:t>
      </w:r>
      <w:r w:rsidR="00C478E3" w:rsidRPr="00C478E3">
        <w:rPr>
          <w:rFonts w:hint="eastAsia"/>
          <w:i/>
        </w:rPr>
        <w:t>规范性原则来进行本标准的制定工作。</w:t>
      </w:r>
    </w:p>
    <w:p w:rsidR="008F0708" w:rsidRPr="008F0708" w:rsidRDefault="008F0708" w:rsidP="008F0708">
      <w:pPr>
        <w:rPr>
          <w:i/>
        </w:rPr>
      </w:pPr>
      <w:r w:rsidRPr="008F0708">
        <w:rPr>
          <w:rFonts w:hint="eastAsia"/>
          <w:i/>
        </w:rPr>
        <w:t>（</w:t>
      </w:r>
      <w:r w:rsidRPr="008F0708">
        <w:rPr>
          <w:i/>
        </w:rPr>
        <w:t>1）科学性</w:t>
      </w:r>
    </w:p>
    <w:p w:rsidR="008F0708" w:rsidRPr="008F0708" w:rsidRDefault="008F0708" w:rsidP="008F0708">
      <w:pPr>
        <w:rPr>
          <w:i/>
        </w:rPr>
      </w:pPr>
      <w:r w:rsidRPr="008F0708">
        <w:rPr>
          <w:rFonts w:hint="eastAsia"/>
          <w:i/>
        </w:rPr>
        <w:lastRenderedPageBreak/>
        <w:t>本标准对</w:t>
      </w:r>
      <w:r>
        <w:rPr>
          <w:rFonts w:hint="eastAsia"/>
          <w:i/>
        </w:rPr>
        <w:t>XXX</w:t>
      </w:r>
      <w:r w:rsidRPr="008F0708">
        <w:rPr>
          <w:rFonts w:hint="eastAsia"/>
          <w:i/>
        </w:rPr>
        <w:t>评价客观方法进行了大量实测数据验证，并借鉴了国际标准</w:t>
      </w:r>
      <w:r>
        <w:rPr>
          <w:rFonts w:hint="eastAsia"/>
          <w:i/>
        </w:rPr>
        <w:t>XXXX</w:t>
      </w:r>
      <w:r w:rsidRPr="008F0708">
        <w:rPr>
          <w:i/>
        </w:rPr>
        <w:t>，</w:t>
      </w:r>
      <w:r w:rsidRPr="008F0708">
        <w:rPr>
          <w:rFonts w:hint="eastAsia"/>
          <w:i/>
        </w:rPr>
        <w:t>同时结合我国</w:t>
      </w:r>
      <w:r>
        <w:rPr>
          <w:rFonts w:hint="eastAsia"/>
          <w:i/>
        </w:rPr>
        <w:t>XXXX</w:t>
      </w:r>
      <w:r w:rsidRPr="008F0708">
        <w:rPr>
          <w:rFonts w:hint="eastAsia"/>
          <w:i/>
        </w:rPr>
        <w:t>评价实际情况对本团体标准进行编写。</w:t>
      </w:r>
    </w:p>
    <w:p w:rsidR="008F0708" w:rsidRPr="008F0708" w:rsidRDefault="008F0708" w:rsidP="008F0708">
      <w:pPr>
        <w:rPr>
          <w:i/>
        </w:rPr>
      </w:pPr>
      <w:r w:rsidRPr="008F0708">
        <w:rPr>
          <w:rFonts w:hint="eastAsia"/>
          <w:i/>
        </w:rPr>
        <w:t>（</w:t>
      </w:r>
      <w:r w:rsidRPr="008F0708">
        <w:rPr>
          <w:i/>
        </w:rPr>
        <w:t>2）实用性</w:t>
      </w:r>
    </w:p>
    <w:p w:rsidR="008F0708" w:rsidRPr="000C204E" w:rsidRDefault="008F0708" w:rsidP="008F0708">
      <w:pPr>
        <w:rPr>
          <w:i/>
        </w:rPr>
      </w:pPr>
      <w:r w:rsidRPr="008F0708">
        <w:rPr>
          <w:rFonts w:hint="eastAsia"/>
          <w:i/>
        </w:rPr>
        <w:t>本标准规定了</w:t>
      </w:r>
      <w:r>
        <w:rPr>
          <w:rFonts w:hint="eastAsia"/>
          <w:i/>
        </w:rPr>
        <w:t>XXXXX</w:t>
      </w:r>
      <w:r w:rsidRPr="008F0708">
        <w:rPr>
          <w:rFonts w:hint="eastAsia"/>
          <w:i/>
        </w:rPr>
        <w:t>评价工作的全过程，包括评价前试验设备和人员要求，评价时对于样品准备、采样条件、评价流程以及评价后数据处理和报告编制等环节建立规范，以统一</w:t>
      </w:r>
      <w:r>
        <w:rPr>
          <w:rFonts w:hint="eastAsia"/>
          <w:i/>
        </w:rPr>
        <w:t>XXXXX</w:t>
      </w:r>
      <w:r w:rsidRPr="008F0708">
        <w:rPr>
          <w:rFonts w:hint="eastAsia"/>
          <w:i/>
        </w:rPr>
        <w:t>评价方法，使其向科学化、合理化方向迈进，减少</w:t>
      </w:r>
      <w:r>
        <w:rPr>
          <w:rFonts w:hint="eastAsia"/>
          <w:i/>
        </w:rPr>
        <w:t>XXXX</w:t>
      </w:r>
      <w:r w:rsidRPr="008F0708">
        <w:rPr>
          <w:rFonts w:hint="eastAsia"/>
          <w:i/>
        </w:rPr>
        <w:t>评价的主观性、随意性，增加科学性、客观性，从而达到提高</w:t>
      </w:r>
      <w:r>
        <w:rPr>
          <w:rFonts w:hint="eastAsia"/>
          <w:i/>
        </w:rPr>
        <w:t>XXXX</w:t>
      </w:r>
      <w:r w:rsidRPr="008F0708">
        <w:rPr>
          <w:rFonts w:hint="eastAsia"/>
          <w:i/>
        </w:rPr>
        <w:t>行业</w:t>
      </w:r>
      <w:r>
        <w:rPr>
          <w:rFonts w:hint="eastAsia"/>
          <w:i/>
        </w:rPr>
        <w:t>XXXXXX</w:t>
      </w:r>
      <w:r w:rsidRPr="008F0708">
        <w:rPr>
          <w:rFonts w:hint="eastAsia"/>
          <w:i/>
        </w:rPr>
        <w:t>管控水平的目的。</w:t>
      </w:r>
    </w:p>
    <w:p w:rsidR="00FB6407" w:rsidRPr="00B24A56" w:rsidRDefault="00FB6407" w:rsidP="00FB6407">
      <w:pPr>
        <w:rPr>
          <w:b/>
        </w:rPr>
      </w:pPr>
      <w:r w:rsidRPr="00B24A56">
        <w:rPr>
          <w:rFonts w:hint="eastAsia"/>
          <w:b/>
        </w:rPr>
        <w:t>2、标准主要内容的依据</w:t>
      </w:r>
    </w:p>
    <w:p w:rsidR="00FB6407" w:rsidRDefault="00AB5F92" w:rsidP="00AB5F92">
      <w:r>
        <w:rPr>
          <w:rFonts w:hint="eastAsia"/>
        </w:rPr>
        <w:t>标准编写的格式应遵从</w:t>
      </w:r>
      <w:r>
        <w:t>GB/T 1.1-2009的要求，</w:t>
      </w:r>
      <w:r>
        <w:rPr>
          <w:rFonts w:hint="eastAsia"/>
        </w:rPr>
        <w:t>同时对标准的各个章节</w:t>
      </w:r>
      <w:r>
        <w:t>技术和内容主要依据</w:t>
      </w:r>
      <w:r>
        <w:rPr>
          <w:rFonts w:hint="eastAsia"/>
        </w:rPr>
        <w:t>进行详细说明。</w:t>
      </w:r>
    </w:p>
    <w:p w:rsidR="00FB6407" w:rsidRPr="00B24A56" w:rsidRDefault="0024244C" w:rsidP="00FB6407">
      <w:pPr>
        <w:rPr>
          <w:b/>
        </w:rPr>
      </w:pPr>
      <w:r w:rsidRPr="00B24A56">
        <w:rPr>
          <w:rFonts w:hint="eastAsia"/>
          <w:b/>
        </w:rPr>
        <w:t>3、解决的主要问题</w:t>
      </w:r>
    </w:p>
    <w:p w:rsidR="0024244C" w:rsidRDefault="00B24A56" w:rsidP="00FB6407">
      <w:r w:rsidRPr="00161AF8">
        <w:rPr>
          <w:rFonts w:hint="eastAsia"/>
          <w:highlight w:val="yellow"/>
        </w:rPr>
        <w:t>详细说明本标准所解决的主要问题的背景和内容。</w:t>
      </w:r>
    </w:p>
    <w:p w:rsidR="00B24A56" w:rsidRDefault="00161AF8" w:rsidP="00FB6407">
      <w:pPr>
        <w:rPr>
          <w:szCs w:val="21"/>
        </w:rPr>
      </w:pPr>
      <w:r>
        <w:rPr>
          <w:rFonts w:hint="eastAsia"/>
        </w:rPr>
        <w:t>球床模块式高温气冷堆</w:t>
      </w:r>
      <w:r w:rsidR="002C625E">
        <w:rPr>
          <w:rFonts w:cs="Times New Roman" w:hint="eastAsia"/>
          <w:szCs w:val="21"/>
        </w:rPr>
        <w:t>一回路压力容器包括反应堆压力容器、蒸汽发生器外壳和热气导管壳体，由于其尺寸较大、</w:t>
      </w:r>
      <w:proofErr w:type="gramStart"/>
      <w:r w:rsidR="002C625E">
        <w:rPr>
          <w:rFonts w:cs="Times New Roman" w:hint="eastAsia"/>
          <w:szCs w:val="21"/>
        </w:rPr>
        <w:t>容器及堆内构件</w:t>
      </w:r>
      <w:proofErr w:type="gramEnd"/>
      <w:r w:rsidR="002C625E">
        <w:rPr>
          <w:rFonts w:cs="Times New Roman" w:hint="eastAsia"/>
          <w:szCs w:val="21"/>
        </w:rPr>
        <w:t>总重量较大导致一回路压力容器的支承结构采用了特有的设计形式，并设计了相应的压力容器舱室。高温气冷堆</w:t>
      </w:r>
      <w:r w:rsidR="002C625E">
        <w:rPr>
          <w:rFonts w:hint="eastAsia"/>
          <w:szCs w:val="21"/>
        </w:rPr>
        <w:t>一回路</w:t>
      </w:r>
      <w:r w:rsidR="002C625E">
        <w:rPr>
          <w:rFonts w:cs="Times New Roman" w:hint="eastAsia"/>
          <w:szCs w:val="21"/>
        </w:rPr>
        <w:t>压力容器位移测量要求在舱室内满足高温环境下对压力容器位移情况进行测量，用于评价压力容器支承结构设计的有效性。</w:t>
      </w:r>
    </w:p>
    <w:p w:rsidR="002C625E" w:rsidRPr="002C625E" w:rsidRDefault="002C625E" w:rsidP="002C625E">
      <w:pPr>
        <w:rPr>
          <w:szCs w:val="21"/>
        </w:rPr>
      </w:pPr>
      <w:r w:rsidRPr="002C625E">
        <w:rPr>
          <w:rFonts w:hint="eastAsia"/>
          <w:szCs w:val="21"/>
        </w:rPr>
        <w:t>本标准</w:t>
      </w:r>
      <w:r>
        <w:rPr>
          <w:rFonts w:hint="eastAsia"/>
          <w:szCs w:val="21"/>
        </w:rPr>
        <w:t>基于</w:t>
      </w:r>
      <w:r w:rsidRPr="002C625E">
        <w:rPr>
          <w:rFonts w:hint="eastAsia"/>
          <w:szCs w:val="21"/>
        </w:rPr>
        <w:t>高温气冷堆示范工程一回路压力容器位移测量的调试经验，说明高温气冷堆一回路压力容器位移测量要求、测量内容、测量所使用的设备、测量结果评价准则。为以后的高温气冷</w:t>
      </w:r>
      <w:proofErr w:type="gramStart"/>
      <w:r w:rsidRPr="002C625E">
        <w:rPr>
          <w:rFonts w:hint="eastAsia"/>
          <w:szCs w:val="21"/>
        </w:rPr>
        <w:t>堆项目</w:t>
      </w:r>
      <w:proofErr w:type="gramEnd"/>
      <w:r w:rsidRPr="002C625E">
        <w:rPr>
          <w:rFonts w:hint="eastAsia"/>
          <w:szCs w:val="21"/>
        </w:rPr>
        <w:t>提供借鉴和参考，同时对于我国高温气冷</w:t>
      </w:r>
      <w:proofErr w:type="gramStart"/>
      <w:r w:rsidRPr="002C625E">
        <w:rPr>
          <w:rFonts w:hint="eastAsia"/>
          <w:szCs w:val="21"/>
        </w:rPr>
        <w:t>堆进行</w:t>
      </w:r>
      <w:proofErr w:type="gramEnd"/>
      <w:r w:rsidRPr="002C625E">
        <w:rPr>
          <w:rFonts w:hint="eastAsia"/>
          <w:szCs w:val="21"/>
        </w:rPr>
        <w:t xml:space="preserve">国际化推广提供有力支持。 </w:t>
      </w:r>
    </w:p>
    <w:p w:rsidR="0024244C" w:rsidRPr="00A33BF8" w:rsidRDefault="00285F39" w:rsidP="006633BA">
      <w:pPr>
        <w:outlineLvl w:val="0"/>
        <w:rPr>
          <w:b/>
          <w:sz w:val="28"/>
          <w:szCs w:val="28"/>
        </w:rPr>
      </w:pPr>
      <w:r w:rsidRPr="00A33BF8">
        <w:rPr>
          <w:rFonts w:hint="eastAsia"/>
          <w:b/>
          <w:sz w:val="28"/>
          <w:szCs w:val="28"/>
        </w:rPr>
        <w:t>三、主要试验（或验证）情况</w:t>
      </w:r>
    </w:p>
    <w:p w:rsidR="00285F39" w:rsidRDefault="004656F6" w:rsidP="00FB6407">
      <w:r w:rsidRPr="00161AF8">
        <w:rPr>
          <w:rFonts w:hint="eastAsia"/>
          <w:highlight w:val="yellow"/>
        </w:rPr>
        <w:t>详细说明为了完成标准中各项指标设置的合理性和先进性，所开展的试验情况。</w:t>
      </w:r>
    </w:p>
    <w:p w:rsidR="00EE58A6" w:rsidRDefault="00EE58A6" w:rsidP="00FB6407">
      <w:r>
        <w:rPr>
          <w:rFonts w:hint="eastAsia"/>
        </w:rPr>
        <w:t>高温气冷堆核动力厂一回路压力容器位移测量技术导则中全部内容已在高温气冷堆示范工程两台反应堆一回路系统冷态功能试验和一回路系统热态功能试验中验证。</w:t>
      </w:r>
    </w:p>
    <w:p w:rsidR="00EE58A6" w:rsidRDefault="002F7008" w:rsidP="00FB6407">
      <w:r>
        <w:rPr>
          <w:rFonts w:hint="eastAsia"/>
        </w:rPr>
        <w:t>2#反应堆于2020年10月6日</w:t>
      </w:r>
      <w:r w:rsidR="00A1485A">
        <w:rPr>
          <w:rFonts w:hint="eastAsia"/>
        </w:rPr>
        <w:t>至10月19日实施了一回路气压试验，10月13日达到试验最高压力平台，1#反应堆于2020年10月18日至11月3日实施了一回</w:t>
      </w:r>
      <w:r w:rsidR="00A1485A">
        <w:rPr>
          <w:rFonts w:hint="eastAsia"/>
        </w:rPr>
        <w:lastRenderedPageBreak/>
        <w:t>路气压试验，10月29日达到试验最高压力平台，在整个气压试验过程中对一回路压力容器位移情况进行了实时监测和数据记录。</w:t>
      </w:r>
    </w:p>
    <w:p w:rsidR="00A1485A" w:rsidRDefault="00B140EF" w:rsidP="00FB6407">
      <w:r>
        <w:rPr>
          <w:rFonts w:hint="eastAsia"/>
        </w:rPr>
        <w:t>2#反应堆于2020年12月20</w:t>
      </w:r>
      <w:r w:rsidR="0090538C">
        <w:rPr>
          <w:rFonts w:hint="eastAsia"/>
        </w:rPr>
        <w:t>日开始升温升压</w:t>
      </w:r>
      <w:r>
        <w:rPr>
          <w:rFonts w:hint="eastAsia"/>
        </w:rPr>
        <w:t>实施一回路系统热态功能试验，</w:t>
      </w:r>
      <w:r w:rsidR="0090538C">
        <w:rPr>
          <w:rFonts w:hint="eastAsia"/>
        </w:rPr>
        <w:t>12月23日一回路系统达到150℃温度平台，</w:t>
      </w:r>
      <w:r>
        <w:rPr>
          <w:rFonts w:hint="eastAsia"/>
        </w:rPr>
        <w:t>12月27日一回路系统达到250℃并维持热平衡状态</w:t>
      </w:r>
      <w:r w:rsidR="0090538C">
        <w:rPr>
          <w:rFonts w:hint="eastAsia"/>
        </w:rPr>
        <w:t>，1月22日一回路系统降回至常温常压状态</w:t>
      </w:r>
      <w:r>
        <w:rPr>
          <w:rFonts w:hint="eastAsia"/>
        </w:rPr>
        <w:t>。1#反应堆于2020年12月27</w:t>
      </w:r>
      <w:r w:rsidR="0090538C">
        <w:rPr>
          <w:rFonts w:hint="eastAsia"/>
        </w:rPr>
        <w:t>日开始升温升压</w:t>
      </w:r>
      <w:r>
        <w:rPr>
          <w:rFonts w:hint="eastAsia"/>
        </w:rPr>
        <w:t>实施一回路系统热态功能试验，</w:t>
      </w:r>
      <w:r w:rsidR="0090538C">
        <w:rPr>
          <w:rFonts w:hint="eastAsia"/>
        </w:rPr>
        <w:t>12月28日一回路系统达到150℃温度平台，</w:t>
      </w:r>
      <w:r>
        <w:rPr>
          <w:rFonts w:hint="eastAsia"/>
        </w:rPr>
        <w:t>2021年1月1日一回路系统冷氦温度达到250℃并维持热平衡状态</w:t>
      </w:r>
      <w:r w:rsidR="0090538C">
        <w:rPr>
          <w:rFonts w:hint="eastAsia"/>
        </w:rPr>
        <w:t>，1月16日一回路系统降回至常温常压状态</w:t>
      </w:r>
      <w:r>
        <w:rPr>
          <w:rFonts w:hint="eastAsia"/>
        </w:rPr>
        <w:t>。</w:t>
      </w:r>
      <w:r w:rsidR="0090538C">
        <w:rPr>
          <w:rFonts w:hint="eastAsia"/>
        </w:rPr>
        <w:t>在双堆一回路热态功能试验期间，对一回路压力容器位移情况进行了实时监测和数据记录。在150℃和250℃平台下对压力容器位移测量结果进行了测量结果评价，蒸汽发生器水平位移</w:t>
      </w:r>
      <w:proofErr w:type="gramStart"/>
      <w:r w:rsidR="0090538C">
        <w:rPr>
          <w:rFonts w:hint="eastAsia"/>
        </w:rPr>
        <w:t>值符合</w:t>
      </w:r>
      <w:proofErr w:type="gramEnd"/>
      <w:r w:rsidR="0090538C">
        <w:rPr>
          <w:rFonts w:hint="eastAsia"/>
        </w:rPr>
        <w:t>设计准则。</w:t>
      </w:r>
    </w:p>
    <w:p w:rsidR="0090538C" w:rsidRPr="0090538C" w:rsidRDefault="0090538C" w:rsidP="00FB6407">
      <w:r w:rsidRPr="0090538C">
        <w:t>通过验证证明导则中规定的内容合理</w:t>
      </w:r>
      <w:r w:rsidRPr="0090538C">
        <w:rPr>
          <w:rFonts w:hint="eastAsia"/>
        </w:rPr>
        <w:t>、</w:t>
      </w:r>
      <w:r w:rsidRPr="0090538C">
        <w:t>可行</w:t>
      </w:r>
      <w:r w:rsidRPr="0090538C">
        <w:rPr>
          <w:rFonts w:hint="eastAsia"/>
        </w:rPr>
        <w:t>，</w:t>
      </w:r>
      <w:r w:rsidRPr="0090538C">
        <w:t>能够较好的指导同类型反应堆</w:t>
      </w:r>
      <w:r>
        <w:rPr>
          <w:rFonts w:hint="eastAsia"/>
        </w:rPr>
        <w:t>一回路压力容器位移测量工作。</w:t>
      </w:r>
    </w:p>
    <w:p w:rsidR="00285F39" w:rsidRPr="00A33BF8" w:rsidRDefault="00285F39" w:rsidP="006633BA">
      <w:pPr>
        <w:outlineLvl w:val="0"/>
        <w:rPr>
          <w:b/>
          <w:sz w:val="28"/>
          <w:szCs w:val="28"/>
        </w:rPr>
      </w:pPr>
      <w:r w:rsidRPr="00A33BF8">
        <w:rPr>
          <w:rFonts w:hint="eastAsia"/>
          <w:b/>
          <w:sz w:val="28"/>
          <w:szCs w:val="28"/>
        </w:rPr>
        <w:t>四、标准中涉及专利的情况</w:t>
      </w:r>
    </w:p>
    <w:p w:rsidR="00520FE0" w:rsidRPr="004732B8" w:rsidRDefault="004732B8" w:rsidP="00FB6407">
      <w:r w:rsidRPr="004732B8">
        <w:rPr>
          <w:rFonts w:hint="eastAsia"/>
        </w:rPr>
        <w:t>本标准不涉及专利问题</w:t>
      </w:r>
      <w:r>
        <w:rPr>
          <w:rFonts w:hint="eastAsia"/>
        </w:rPr>
        <w:t>。</w:t>
      </w:r>
    </w:p>
    <w:p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rsidR="00285F39" w:rsidRDefault="00DC29B1" w:rsidP="00FB6407">
      <w:r w:rsidRPr="004732B8">
        <w:rPr>
          <w:rFonts w:hint="eastAsia"/>
          <w:highlight w:val="yellow"/>
        </w:rPr>
        <w:t>说明标准制定后产生的社会效率，对产业发展的促进作用，例如产业结构的优化升级、推动行业发展、引领技术进步等。</w:t>
      </w:r>
    </w:p>
    <w:p w:rsidR="004732B8" w:rsidRPr="004732B8" w:rsidRDefault="004732B8" w:rsidP="004732B8">
      <w:r w:rsidRPr="004732B8">
        <w:rPr>
          <w:rFonts w:hint="eastAsia"/>
        </w:rPr>
        <w:t>本</w:t>
      </w:r>
      <w:proofErr w:type="gramStart"/>
      <w:r w:rsidRPr="004732B8">
        <w:rPr>
          <w:rFonts w:hint="eastAsia"/>
        </w:rPr>
        <w:t>标</w:t>
      </w:r>
      <w:r>
        <w:rPr>
          <w:rFonts w:hint="eastAsia"/>
        </w:rPr>
        <w:t>规定</w:t>
      </w:r>
      <w:proofErr w:type="gramEnd"/>
      <w:r>
        <w:rPr>
          <w:rFonts w:hint="eastAsia"/>
        </w:rPr>
        <w:t>了球床模块式高温气冷堆核动力厂</w:t>
      </w:r>
      <w:r w:rsidRPr="004732B8">
        <w:rPr>
          <w:rFonts w:hint="eastAsia"/>
        </w:rPr>
        <w:t>一回路压力容器位移测量要求、测量内容、测量所使用的设备、测量结果评价准则。</w:t>
      </w:r>
      <w:r>
        <w:rPr>
          <w:rFonts w:hint="eastAsia"/>
        </w:rPr>
        <w:t>为同类型高温气冷堆在调试期开展一回路压力容器位移测量试验提供了技术指导，</w:t>
      </w:r>
      <w:r w:rsidRPr="004732B8">
        <w:rPr>
          <w:rFonts w:hint="eastAsia"/>
        </w:rPr>
        <w:t xml:space="preserve">同时对于我国高温气冷堆进行国际化推广提供有力支持。 </w:t>
      </w:r>
    </w:p>
    <w:p w:rsidR="00285F39" w:rsidRPr="00A33BF8" w:rsidRDefault="00F60B7D" w:rsidP="006633BA">
      <w:pPr>
        <w:outlineLvl w:val="0"/>
        <w:rPr>
          <w:b/>
          <w:sz w:val="28"/>
          <w:szCs w:val="28"/>
        </w:rPr>
      </w:pPr>
      <w:r w:rsidRPr="00A33BF8">
        <w:rPr>
          <w:rFonts w:hint="eastAsia"/>
          <w:b/>
          <w:sz w:val="28"/>
          <w:szCs w:val="28"/>
        </w:rPr>
        <w:t>六、与国际、国外对比情况</w:t>
      </w:r>
    </w:p>
    <w:p w:rsidR="00F60B7D" w:rsidRDefault="00161CD2" w:rsidP="00FB6407">
      <w:r w:rsidRPr="004732B8">
        <w:rPr>
          <w:rFonts w:hint="eastAsia"/>
          <w:highlight w:val="yellow"/>
        </w:rPr>
        <w:t>说明1）项目与国际标准或国外先进标准采用程度的考虑；2）与国内相关标准间的关系；3）发展趋势。</w:t>
      </w:r>
    </w:p>
    <w:p w:rsidR="004732B8" w:rsidRPr="004732B8" w:rsidRDefault="004732B8" w:rsidP="004732B8">
      <w:r>
        <w:rPr>
          <w:rFonts w:hint="eastAsia"/>
        </w:rPr>
        <w:t>国外尚无同类标准。</w:t>
      </w:r>
      <w:r w:rsidRPr="004732B8">
        <w:rPr>
          <w:rFonts w:hint="eastAsia"/>
        </w:rPr>
        <w:t>通过调研同行中广核工程有限公司、中核工程有限公司，压水堆核动力厂一回路压力容器测量为常温环境下的测量，其测量环境和测量方法与高温堆一回路压力容器位移测量环境和测量方法存在较大差异，无可直接参考</w:t>
      </w:r>
      <w:r w:rsidRPr="004732B8">
        <w:rPr>
          <w:rFonts w:hint="eastAsia"/>
        </w:rPr>
        <w:lastRenderedPageBreak/>
        <w:t>的工程经验，需要建立相关标准。本标准不在中国核学会高温</w:t>
      </w:r>
      <w:proofErr w:type="gramStart"/>
      <w:r w:rsidRPr="004732B8">
        <w:rPr>
          <w:rFonts w:hint="eastAsia"/>
        </w:rPr>
        <w:t>堆标准</w:t>
      </w:r>
      <w:proofErr w:type="gramEnd"/>
      <w:r w:rsidRPr="004732B8">
        <w:rPr>
          <w:rFonts w:hint="eastAsia"/>
        </w:rPr>
        <w:t xml:space="preserve">体系中，与其中的标准不存在矛盾和冲突。 </w:t>
      </w:r>
    </w:p>
    <w:p w:rsidR="00F60B7D" w:rsidRPr="004732B8" w:rsidRDefault="00F60B7D" w:rsidP="00FB6407"/>
    <w:p w:rsidR="00F60B7D" w:rsidRPr="00A33BF8" w:rsidRDefault="00F60B7D" w:rsidP="006633BA">
      <w:pPr>
        <w:outlineLvl w:val="0"/>
        <w:rPr>
          <w:b/>
          <w:sz w:val="28"/>
          <w:szCs w:val="28"/>
        </w:rPr>
      </w:pPr>
      <w:r w:rsidRPr="00A33BF8">
        <w:rPr>
          <w:rFonts w:hint="eastAsia"/>
          <w:b/>
          <w:sz w:val="28"/>
          <w:szCs w:val="28"/>
        </w:rPr>
        <w:t>七、在标准体系中的位置，与现行相关法律、法规、规章及标准，特别是强制性标准的协调性</w:t>
      </w:r>
    </w:p>
    <w:p w:rsidR="00F60B7D" w:rsidRPr="004732B8" w:rsidRDefault="00CB603C" w:rsidP="00F60B7D">
      <w:r w:rsidRPr="004732B8">
        <w:rPr>
          <w:rFonts w:hint="eastAsia"/>
        </w:rPr>
        <w:t>本标准与现行相关法律、法规、规章及相关标准协调一致。</w:t>
      </w:r>
    </w:p>
    <w:p w:rsidR="00F60B7D" w:rsidRPr="00A33BF8" w:rsidRDefault="00F60B7D" w:rsidP="006633BA">
      <w:pPr>
        <w:outlineLvl w:val="0"/>
        <w:rPr>
          <w:b/>
          <w:sz w:val="28"/>
          <w:szCs w:val="28"/>
        </w:rPr>
      </w:pPr>
      <w:r w:rsidRPr="00A33BF8">
        <w:rPr>
          <w:rFonts w:hint="eastAsia"/>
          <w:b/>
          <w:sz w:val="28"/>
          <w:szCs w:val="28"/>
        </w:rPr>
        <w:t>八、重大分歧意见的处理经过和依据</w:t>
      </w:r>
    </w:p>
    <w:p w:rsidR="00A56356" w:rsidRPr="004732B8" w:rsidRDefault="00A56356" w:rsidP="00F60B7D">
      <w:r w:rsidRPr="004732B8">
        <w:rPr>
          <w:rFonts w:hint="eastAsia"/>
        </w:rPr>
        <w:t>无。</w:t>
      </w:r>
    </w:p>
    <w:p w:rsidR="00F60B7D" w:rsidRPr="00A33BF8" w:rsidRDefault="00F60B7D" w:rsidP="006633BA">
      <w:pPr>
        <w:outlineLvl w:val="0"/>
        <w:rPr>
          <w:b/>
          <w:sz w:val="28"/>
          <w:szCs w:val="28"/>
        </w:rPr>
      </w:pPr>
      <w:r w:rsidRPr="00A33BF8">
        <w:rPr>
          <w:rFonts w:hint="eastAsia"/>
          <w:b/>
          <w:sz w:val="28"/>
          <w:szCs w:val="28"/>
        </w:rPr>
        <w:t>九、标准性质的建议说明</w:t>
      </w:r>
    </w:p>
    <w:p w:rsidR="00F60B7D" w:rsidRPr="00A56356" w:rsidRDefault="00E0783F" w:rsidP="00F60B7D">
      <w:r w:rsidRPr="00A56356">
        <w:rPr>
          <w:rFonts w:hint="eastAsia"/>
        </w:rPr>
        <w:t>建议本标准的性质为团体标准。</w:t>
      </w:r>
    </w:p>
    <w:p w:rsidR="00F60B7D" w:rsidRPr="00A33BF8" w:rsidRDefault="00F60B7D" w:rsidP="006633BA">
      <w:pPr>
        <w:outlineLvl w:val="0"/>
        <w:rPr>
          <w:b/>
          <w:sz w:val="28"/>
          <w:szCs w:val="28"/>
        </w:rPr>
      </w:pPr>
      <w:r w:rsidRPr="00A33BF8">
        <w:rPr>
          <w:rFonts w:hint="eastAsia"/>
          <w:b/>
          <w:sz w:val="28"/>
          <w:szCs w:val="28"/>
        </w:rPr>
        <w:t>十、贯彻标准的要求和措施建议</w:t>
      </w:r>
    </w:p>
    <w:p w:rsidR="00F60B7D" w:rsidRPr="004732B8" w:rsidRDefault="00F60B7D" w:rsidP="00F60B7D">
      <w:r w:rsidRPr="004732B8">
        <w:rPr>
          <w:rFonts w:hint="eastAsia"/>
        </w:rPr>
        <w:t>标准发布后，</w:t>
      </w:r>
      <w:r w:rsidR="004732B8">
        <w:rPr>
          <w:rFonts w:hint="eastAsia"/>
        </w:rPr>
        <w:t>华能山东石岛湾核电有限公司</w:t>
      </w:r>
      <w:r w:rsidRPr="004732B8">
        <w:rPr>
          <w:rFonts w:hint="eastAsia"/>
        </w:rPr>
        <w:t>将配合中国核能行业协会组织行业召开标准宣贯会，开展培训活动，促进该标准更好的贯彻实施。</w:t>
      </w:r>
    </w:p>
    <w:p w:rsidR="00A740E0" w:rsidRPr="00F60B7D" w:rsidRDefault="00A740E0" w:rsidP="00F60B7D">
      <w:pPr>
        <w:rPr>
          <w:i/>
        </w:rPr>
      </w:pPr>
      <w:bookmarkStart w:id="0" w:name="_GoBack"/>
      <w:bookmarkEnd w:id="0"/>
    </w:p>
    <w:p w:rsidR="00F60B7D" w:rsidRPr="00A33BF8" w:rsidRDefault="00F60B7D" w:rsidP="006633BA">
      <w:pPr>
        <w:outlineLvl w:val="0"/>
        <w:rPr>
          <w:b/>
          <w:sz w:val="28"/>
          <w:szCs w:val="28"/>
        </w:rPr>
      </w:pPr>
      <w:r w:rsidRPr="00A33BF8">
        <w:rPr>
          <w:rFonts w:hint="eastAsia"/>
          <w:b/>
          <w:sz w:val="28"/>
          <w:szCs w:val="28"/>
        </w:rPr>
        <w:t>十一、废止现行相关标准的建议</w:t>
      </w:r>
    </w:p>
    <w:p w:rsidR="00F60B7D" w:rsidRPr="004732B8" w:rsidRDefault="004732B8" w:rsidP="00F60B7D">
      <w:r>
        <w:rPr>
          <w:rFonts w:hint="eastAsia"/>
        </w:rPr>
        <w:t>无。</w:t>
      </w:r>
    </w:p>
    <w:p w:rsidR="00F60B7D" w:rsidRPr="00A33BF8" w:rsidRDefault="00F60B7D" w:rsidP="006633BA">
      <w:pPr>
        <w:outlineLvl w:val="0"/>
        <w:rPr>
          <w:b/>
          <w:sz w:val="28"/>
          <w:szCs w:val="28"/>
        </w:rPr>
      </w:pPr>
      <w:r w:rsidRPr="00A33BF8">
        <w:rPr>
          <w:rFonts w:hint="eastAsia"/>
          <w:b/>
          <w:sz w:val="28"/>
          <w:szCs w:val="28"/>
        </w:rPr>
        <w:t>十二、其他应予说明的事项</w:t>
      </w:r>
    </w:p>
    <w:p w:rsidR="00F60B7D" w:rsidRPr="004732B8" w:rsidRDefault="004732B8" w:rsidP="00F60B7D">
      <w:r w:rsidRPr="004732B8">
        <w:rPr>
          <w:rFonts w:hint="eastAsia"/>
        </w:rPr>
        <w:t>无。</w:t>
      </w:r>
    </w:p>
    <w:sectPr w:rsidR="00F60B7D" w:rsidRPr="004732B8" w:rsidSect="00BC7F8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490D" w:rsidRDefault="0008490D" w:rsidP="007950E6">
      <w:pPr>
        <w:spacing w:line="240" w:lineRule="auto"/>
      </w:pPr>
      <w:r>
        <w:separator/>
      </w:r>
    </w:p>
  </w:endnote>
  <w:endnote w:type="continuationSeparator" w:id="0">
    <w:p w:rsidR="0008490D" w:rsidRDefault="0008490D" w:rsidP="007950E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等线 Light">
    <w:altName w:val="Arial Unicode MS"/>
    <w:charset w:val="86"/>
    <w:family w:val="auto"/>
    <w:pitch w:val="variable"/>
    <w:sig w:usb0="00000000" w:usb1="38CF7CFA" w:usb2="00000016" w:usb3="00000000" w:csb0="0004000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490D" w:rsidRDefault="0008490D" w:rsidP="007950E6">
      <w:pPr>
        <w:spacing w:line="240" w:lineRule="auto"/>
      </w:pPr>
      <w:r>
        <w:separator/>
      </w:r>
    </w:p>
  </w:footnote>
  <w:footnote w:type="continuationSeparator" w:id="0">
    <w:p w:rsidR="0008490D" w:rsidRDefault="0008490D" w:rsidP="007950E6">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E1F35"/>
    <w:rsid w:val="0004736B"/>
    <w:rsid w:val="0008490D"/>
    <w:rsid w:val="000C204E"/>
    <w:rsid w:val="00132C00"/>
    <w:rsid w:val="00161AF8"/>
    <w:rsid w:val="00161CD2"/>
    <w:rsid w:val="00235BEE"/>
    <w:rsid w:val="00235BFF"/>
    <w:rsid w:val="0024244C"/>
    <w:rsid w:val="00285F39"/>
    <w:rsid w:val="002C625E"/>
    <w:rsid w:val="002E1F35"/>
    <w:rsid w:val="002F7008"/>
    <w:rsid w:val="004656F6"/>
    <w:rsid w:val="004732B8"/>
    <w:rsid w:val="00520FE0"/>
    <w:rsid w:val="006633BA"/>
    <w:rsid w:val="006A6B56"/>
    <w:rsid w:val="006E0F94"/>
    <w:rsid w:val="0070047E"/>
    <w:rsid w:val="00733A95"/>
    <w:rsid w:val="00764E9E"/>
    <w:rsid w:val="007950E6"/>
    <w:rsid w:val="008F0708"/>
    <w:rsid w:val="0090538C"/>
    <w:rsid w:val="00A0292E"/>
    <w:rsid w:val="00A1485A"/>
    <w:rsid w:val="00A33BF8"/>
    <w:rsid w:val="00A56356"/>
    <w:rsid w:val="00A740E0"/>
    <w:rsid w:val="00AB5F92"/>
    <w:rsid w:val="00AC1E52"/>
    <w:rsid w:val="00AE1F12"/>
    <w:rsid w:val="00B140EF"/>
    <w:rsid w:val="00B24A56"/>
    <w:rsid w:val="00BC7F84"/>
    <w:rsid w:val="00C478E3"/>
    <w:rsid w:val="00CB603C"/>
    <w:rsid w:val="00D41C71"/>
    <w:rsid w:val="00DC29B1"/>
    <w:rsid w:val="00E0783F"/>
    <w:rsid w:val="00EE58A6"/>
    <w:rsid w:val="00F60B7D"/>
    <w:rsid w:val="00FB64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7F84"/>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header"/>
    <w:basedOn w:val="a"/>
    <w:link w:val="Char"/>
    <w:uiPriority w:val="99"/>
    <w:semiHidden/>
    <w:unhideWhenUsed/>
    <w:rsid w:val="007950E6"/>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4"/>
    <w:uiPriority w:val="99"/>
    <w:semiHidden/>
    <w:rsid w:val="007950E6"/>
    <w:rPr>
      <w:sz w:val="18"/>
      <w:szCs w:val="18"/>
    </w:rPr>
  </w:style>
  <w:style w:type="paragraph" w:styleId="a5">
    <w:name w:val="footer"/>
    <w:basedOn w:val="a"/>
    <w:link w:val="Char0"/>
    <w:uiPriority w:val="99"/>
    <w:semiHidden/>
    <w:unhideWhenUsed/>
    <w:rsid w:val="007950E6"/>
    <w:pPr>
      <w:tabs>
        <w:tab w:val="center" w:pos="4153"/>
        <w:tab w:val="right" w:pos="8306"/>
      </w:tabs>
      <w:snapToGrid w:val="0"/>
      <w:spacing w:line="240" w:lineRule="auto"/>
    </w:pPr>
    <w:rPr>
      <w:sz w:val="18"/>
      <w:szCs w:val="18"/>
    </w:rPr>
  </w:style>
  <w:style w:type="character" w:customStyle="1" w:styleId="Char0">
    <w:name w:val="页脚 Char"/>
    <w:basedOn w:val="a0"/>
    <w:link w:val="a5"/>
    <w:uiPriority w:val="99"/>
    <w:semiHidden/>
    <w:rsid w:val="007950E6"/>
    <w:rPr>
      <w:sz w:val="18"/>
      <w:szCs w:val="18"/>
    </w:rPr>
  </w:style>
  <w:style w:type="paragraph" w:styleId="a6">
    <w:name w:val="Normal (Web)"/>
    <w:basedOn w:val="a"/>
    <w:uiPriority w:val="99"/>
    <w:semiHidden/>
    <w:unhideWhenUsed/>
    <w:rsid w:val="002C625E"/>
    <w:pPr>
      <w:spacing w:before="100" w:beforeAutospacing="1" w:after="100" w:afterAutospacing="1" w:line="240" w:lineRule="auto"/>
    </w:pPr>
    <w:rPr>
      <w:rFonts w:cs="宋体"/>
      <w:kern w:val="0"/>
    </w:rPr>
  </w:style>
</w:styles>
</file>

<file path=word/webSettings.xml><?xml version="1.0" encoding="utf-8"?>
<w:webSettings xmlns:r="http://schemas.openxmlformats.org/officeDocument/2006/relationships" xmlns:w="http://schemas.openxmlformats.org/wordprocessingml/2006/main">
  <w:divs>
    <w:div w:id="254100288">
      <w:bodyDiv w:val="1"/>
      <w:marLeft w:val="0"/>
      <w:marRight w:val="0"/>
      <w:marTop w:val="0"/>
      <w:marBottom w:val="0"/>
      <w:divBdr>
        <w:top w:val="none" w:sz="0" w:space="0" w:color="auto"/>
        <w:left w:val="none" w:sz="0" w:space="0" w:color="auto"/>
        <w:bottom w:val="none" w:sz="0" w:space="0" w:color="auto"/>
        <w:right w:val="none" w:sz="0" w:space="0" w:color="auto"/>
      </w:divBdr>
    </w:div>
    <w:div w:id="1133597100">
      <w:bodyDiv w:val="1"/>
      <w:marLeft w:val="0"/>
      <w:marRight w:val="0"/>
      <w:marTop w:val="0"/>
      <w:marBottom w:val="0"/>
      <w:divBdr>
        <w:top w:val="none" w:sz="0" w:space="0" w:color="auto"/>
        <w:left w:val="none" w:sz="0" w:space="0" w:color="auto"/>
        <w:bottom w:val="none" w:sz="0" w:space="0" w:color="auto"/>
        <w:right w:val="none" w:sz="0" w:space="0" w:color="auto"/>
      </w:divBdr>
    </w:div>
    <w:div w:id="1333488212">
      <w:bodyDiv w:val="1"/>
      <w:marLeft w:val="0"/>
      <w:marRight w:val="0"/>
      <w:marTop w:val="0"/>
      <w:marBottom w:val="0"/>
      <w:divBdr>
        <w:top w:val="none" w:sz="0" w:space="0" w:color="auto"/>
        <w:left w:val="none" w:sz="0" w:space="0" w:color="auto"/>
        <w:bottom w:val="none" w:sz="0" w:space="0" w:color="auto"/>
        <w:right w:val="none" w:sz="0" w:space="0" w:color="auto"/>
      </w:divBdr>
    </w:div>
    <w:div w:id="181648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4</Pages>
  <Words>381</Words>
  <Characters>2172</Characters>
  <Application>Microsoft Office Word</Application>
  <DocSecurity>0</DocSecurity>
  <Lines>18</Lines>
  <Paragraphs>5</Paragraphs>
  <ScaleCrop>false</ScaleCrop>
  <Company>Microsoft</Company>
  <LinksUpToDate>false</LinksUpToDate>
  <CharactersWithSpaces>2548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AutoBVT</cp:lastModifiedBy>
  <cp:revision>7</cp:revision>
  <dcterms:created xsi:type="dcterms:W3CDTF">2022-12-05T05:51:00Z</dcterms:created>
  <dcterms:modified xsi:type="dcterms:W3CDTF">2022-12-07T13:22:00Z</dcterms:modified>
</cp:coreProperties>
</file>